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8F" w:rsidRPr="008A41A7" w:rsidRDefault="004D496E">
      <w:pPr>
        <w:pStyle w:val="qowt-stl-"/>
        <w:spacing w:before="0" w:beforeAutospacing="0" w:after="0" w:afterAutospacing="0" w:line="480" w:lineRule="exact"/>
        <w:jc w:val="center"/>
        <w:rPr>
          <w:rFonts w:ascii="仿宋_GB2312" w:eastAsia="仿宋_GB2312"/>
          <w:sz w:val="36"/>
          <w:szCs w:val="36"/>
        </w:rPr>
      </w:pPr>
      <w:r w:rsidRPr="008A41A7">
        <w:rPr>
          <w:rStyle w:val="qowt-font4"/>
          <w:rFonts w:ascii="仿宋_GB2312" w:eastAsia="仿宋_GB2312" w:hint="eastAsia"/>
          <w:b/>
          <w:bCs/>
          <w:sz w:val="36"/>
          <w:szCs w:val="36"/>
        </w:rPr>
        <w:t>湛江市湛汽汽车运输发展有限公司</w:t>
      </w:r>
      <w:r w:rsidRPr="008A41A7">
        <w:rPr>
          <w:rFonts w:ascii="仿宋_GB2312" w:eastAsia="仿宋_GB2312" w:hint="eastAsia"/>
          <w:sz w:val="36"/>
          <w:szCs w:val="36"/>
        </w:rPr>
        <w:t xml:space="preserve"> </w:t>
      </w:r>
    </w:p>
    <w:p w:rsidR="00E8528F" w:rsidRPr="008A41A7" w:rsidRDefault="004D496E">
      <w:pPr>
        <w:pStyle w:val="qowt-stl-"/>
        <w:spacing w:before="0" w:beforeAutospacing="0" w:after="0" w:afterAutospacing="0" w:line="480" w:lineRule="exact"/>
        <w:jc w:val="center"/>
        <w:rPr>
          <w:rFonts w:ascii="仿宋_GB2312" w:eastAsia="仿宋_GB2312"/>
          <w:sz w:val="36"/>
          <w:szCs w:val="36"/>
        </w:rPr>
      </w:pPr>
      <w:r w:rsidRPr="008A41A7">
        <w:rPr>
          <w:rStyle w:val="qowt-font4"/>
          <w:rFonts w:ascii="仿宋_GB2312" w:eastAsia="仿宋_GB2312" w:hint="eastAsia"/>
          <w:b/>
          <w:bCs/>
          <w:sz w:val="36"/>
          <w:szCs w:val="36"/>
        </w:rPr>
        <w:t>物业招租方案</w:t>
      </w:r>
      <w:r w:rsidRPr="008A41A7">
        <w:rPr>
          <w:rFonts w:ascii="仿宋_GB2312" w:eastAsia="仿宋_GB2312" w:hint="eastAsia"/>
          <w:sz w:val="36"/>
          <w:szCs w:val="36"/>
        </w:rPr>
        <w:t xml:space="preserve"> </w:t>
      </w:r>
    </w:p>
    <w:p w:rsidR="00E8528F" w:rsidRPr="008A41A7" w:rsidRDefault="00E8528F">
      <w:pPr>
        <w:pStyle w:val="qowt-stl-"/>
        <w:spacing w:before="0" w:beforeAutospacing="0" w:after="0" w:afterAutospacing="0" w:line="480" w:lineRule="exact"/>
        <w:jc w:val="center"/>
        <w:rPr>
          <w:rFonts w:ascii="仿宋_GB2312" w:eastAsia="仿宋_GB2312"/>
          <w:sz w:val="30"/>
          <w:szCs w:val="30"/>
        </w:rPr>
      </w:pPr>
    </w:p>
    <w:p w:rsidR="00E8528F" w:rsidRPr="008A41A7" w:rsidRDefault="004D496E">
      <w:pPr>
        <w:spacing w:line="420" w:lineRule="exact"/>
        <w:ind w:firstLineChars="200" w:firstLine="600"/>
        <w:jc w:val="left"/>
        <w:rPr>
          <w:rFonts w:ascii="仿宋_GB2312" w:eastAsia="仿宋_GB2312" w:hAnsi="仿宋"/>
          <w:kern w:val="0"/>
          <w:sz w:val="30"/>
          <w:szCs w:val="30"/>
        </w:rPr>
      </w:pPr>
      <w:r w:rsidRPr="008A41A7">
        <w:rPr>
          <w:rFonts w:ascii="仿宋_GB2312" w:eastAsia="仿宋_GB2312" w:hAnsi="仿宋" w:hint="eastAsia"/>
          <w:kern w:val="0"/>
          <w:sz w:val="30"/>
          <w:szCs w:val="30"/>
        </w:rPr>
        <w:t>我单位（湛江市湛汽汽车运输发展有限公司）拟对以下房地产对外公开招租。现将该物业招租事项公告如下：</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一、招租竞价方式：</w:t>
      </w:r>
      <w:r w:rsidRPr="008A41A7">
        <w:rPr>
          <w:rFonts w:ascii="仿宋_GB2312" w:eastAsia="仿宋_GB2312" w:hAnsi="仿宋" w:hint="eastAsia"/>
          <w:sz w:val="30"/>
          <w:szCs w:val="30"/>
        </w:rPr>
        <w:t>采用现场暗标竞价的方式，报价最高的竞标人为中标者</w:t>
      </w:r>
      <w:r w:rsidRPr="008A41A7">
        <w:rPr>
          <w:rStyle w:val="qowt-font5-gb2312"/>
          <w:rFonts w:ascii="仿宋_GB2312" w:eastAsia="仿宋_GB2312" w:hint="eastAsia"/>
          <w:sz w:val="30"/>
          <w:szCs w:val="30"/>
        </w:rPr>
        <w:t>，竞价人以不低于本次标的</w:t>
      </w:r>
      <w:r w:rsidR="00CD3ED6" w:rsidRPr="008A41A7">
        <w:rPr>
          <w:rStyle w:val="qowt-font5-gb2312"/>
          <w:rFonts w:ascii="仿宋_GB2312" w:eastAsia="仿宋_GB2312" w:hint="eastAsia"/>
          <w:sz w:val="30"/>
          <w:szCs w:val="30"/>
        </w:rPr>
        <w:t>物业底价的竞标金额。工作人员现场收集所有竞标人的报价单（物业），报价单（物业）要以信封密封并在开口处粘贴封条，封条上签名及电话号码</w:t>
      </w:r>
      <w:r w:rsidRPr="008A41A7">
        <w:rPr>
          <w:rStyle w:val="qowt-font5-gb2312"/>
          <w:rFonts w:ascii="仿宋_GB2312" w:eastAsia="仿宋_GB2312" w:hint="eastAsia"/>
          <w:sz w:val="30"/>
          <w:szCs w:val="30"/>
        </w:rPr>
        <w:t>经各竞标人共同确认后当场拆封，竞标价格最高者为该次中标第一候选人，第二价高者为第二候选人。</w:t>
      </w:r>
      <w:r w:rsidRPr="008A41A7">
        <w:rPr>
          <w:rFonts w:ascii="仿宋_GB2312" w:eastAsia="仿宋_GB2312" w:hint="eastAsia"/>
          <w:sz w:val="30"/>
          <w:szCs w:val="30"/>
        </w:rPr>
        <w:t xml:space="preserve"> </w:t>
      </w:r>
    </w:p>
    <w:p w:rsidR="00E8528F" w:rsidRPr="008A41A7" w:rsidRDefault="004D496E">
      <w:pPr>
        <w:spacing w:line="420" w:lineRule="exact"/>
        <w:ind w:firstLineChars="200" w:firstLine="600"/>
        <w:jc w:val="left"/>
        <w:rPr>
          <w:rFonts w:ascii="仿宋_GB2312" w:eastAsia="仿宋_GB2312" w:hAnsi="仿宋"/>
          <w:kern w:val="0"/>
          <w:sz w:val="30"/>
          <w:szCs w:val="30"/>
        </w:rPr>
      </w:pPr>
      <w:r w:rsidRPr="008A41A7">
        <w:rPr>
          <w:rFonts w:ascii="仿宋_GB2312" w:eastAsia="仿宋_GB2312" w:hAnsi="仿宋" w:hint="eastAsia"/>
          <w:kern w:val="0"/>
          <w:sz w:val="30"/>
          <w:szCs w:val="30"/>
        </w:rPr>
        <w:t>二、标的基本情况：</w:t>
      </w:r>
    </w:p>
    <w:p w:rsidR="00E8528F" w:rsidRPr="008A41A7" w:rsidRDefault="004D496E">
      <w:pPr>
        <w:spacing w:line="420" w:lineRule="exact"/>
        <w:ind w:firstLineChars="200" w:firstLine="600"/>
        <w:jc w:val="left"/>
        <w:rPr>
          <w:rFonts w:ascii="仿宋_GB2312" w:eastAsia="仿宋_GB2312" w:hAnsi="仿宋"/>
          <w:kern w:val="0"/>
          <w:sz w:val="30"/>
          <w:szCs w:val="30"/>
        </w:rPr>
      </w:pPr>
      <w:r w:rsidRPr="008A41A7">
        <w:rPr>
          <w:rFonts w:ascii="仿宋_GB2312" w:eastAsia="仿宋_GB2312" w:hAnsi="仿宋" w:hint="eastAsia"/>
          <w:kern w:val="0"/>
          <w:sz w:val="30"/>
          <w:szCs w:val="30"/>
        </w:rPr>
        <w:t>1、名称：湛江市赤坎区椹川大道北71号第3间</w:t>
      </w:r>
      <w:r w:rsidR="00A53514" w:rsidRPr="008A41A7">
        <w:rPr>
          <w:rFonts w:ascii="仿宋_GB2312" w:eastAsia="仿宋_GB2312" w:hAnsi="仿宋" w:hint="eastAsia"/>
          <w:kern w:val="0"/>
          <w:sz w:val="30"/>
          <w:szCs w:val="30"/>
        </w:rPr>
        <w:t>物业</w:t>
      </w:r>
      <w:r w:rsidRPr="008A41A7">
        <w:rPr>
          <w:rFonts w:ascii="仿宋_GB2312" w:eastAsia="仿宋_GB2312" w:hAnsi="仿宋" w:hint="eastAsia"/>
          <w:kern w:val="0"/>
          <w:sz w:val="30"/>
          <w:szCs w:val="30"/>
        </w:rPr>
        <w:t>，面积：22平方米。</w:t>
      </w:r>
    </w:p>
    <w:p w:rsidR="00E8528F" w:rsidRPr="008A41A7" w:rsidRDefault="004D496E">
      <w:pPr>
        <w:spacing w:line="440" w:lineRule="exact"/>
        <w:ind w:firstLineChars="200" w:firstLine="600"/>
        <w:rPr>
          <w:rFonts w:ascii="仿宋_GB2312" w:eastAsia="仿宋_GB2312" w:hAnsi="仿宋"/>
          <w:kern w:val="0"/>
          <w:sz w:val="30"/>
          <w:szCs w:val="30"/>
        </w:rPr>
      </w:pPr>
      <w:r w:rsidRPr="008A41A7">
        <w:rPr>
          <w:rFonts w:ascii="仿宋_GB2312" w:eastAsia="仿宋_GB2312" w:hAnsi="仿宋" w:hint="eastAsia"/>
          <w:kern w:val="0"/>
          <w:sz w:val="30"/>
          <w:szCs w:val="30"/>
        </w:rPr>
        <w:t>以上物业</w:t>
      </w:r>
      <w:r w:rsidRPr="008A41A7">
        <w:rPr>
          <w:rStyle w:val="qowt-font5-gb2312"/>
          <w:rFonts w:ascii="仿宋_GB2312" w:eastAsia="仿宋_GB2312" w:hint="eastAsia"/>
          <w:sz w:val="30"/>
          <w:szCs w:val="30"/>
        </w:rPr>
        <w:t>租赁期限</w:t>
      </w:r>
      <w:r w:rsidRPr="008A41A7">
        <w:rPr>
          <w:rStyle w:val="qowt-font5-gb2312"/>
          <w:rFonts w:ascii="仿宋_GB2312" w:eastAsia="仿宋_GB2312" w:hint="eastAsia"/>
          <w:sz w:val="30"/>
          <w:szCs w:val="30"/>
          <w:u w:val="single"/>
        </w:rPr>
        <w:t>三</w:t>
      </w:r>
      <w:r w:rsidRPr="008A41A7">
        <w:rPr>
          <w:rStyle w:val="qowt-font5-gb2312"/>
          <w:rFonts w:ascii="仿宋_GB2312" w:eastAsia="仿宋_GB2312" w:hint="eastAsia"/>
          <w:sz w:val="30"/>
          <w:szCs w:val="30"/>
        </w:rPr>
        <w:t>年，</w:t>
      </w:r>
      <w:r w:rsidRPr="008A41A7">
        <w:rPr>
          <w:rFonts w:ascii="仿宋_GB2312" w:eastAsia="仿宋_GB2312" w:hAnsi="仿宋" w:hint="eastAsia"/>
          <w:kern w:val="0"/>
          <w:sz w:val="30"/>
          <w:szCs w:val="30"/>
        </w:rPr>
        <w:t>每年租赁费按中标价计收,</w:t>
      </w:r>
      <w:r w:rsidRPr="008A41A7">
        <w:rPr>
          <w:rStyle w:val="qowt-font5-gb2312"/>
          <w:rFonts w:ascii="仿宋_GB2312" w:eastAsia="仿宋_GB2312" w:hint="eastAsia"/>
          <w:sz w:val="30"/>
          <w:szCs w:val="30"/>
        </w:rPr>
        <w:t xml:space="preserve"> 次年开始每年递增5%</w:t>
      </w:r>
      <w:r w:rsidRPr="008A41A7">
        <w:rPr>
          <w:rFonts w:ascii="仿宋_GB2312" w:eastAsia="仿宋_GB2312" w:hAnsi="仿宋" w:hint="eastAsia"/>
          <w:kern w:val="0"/>
          <w:sz w:val="30"/>
          <w:szCs w:val="30"/>
        </w:rPr>
        <w:t>。租金按月支付，每月20日前需缴齐下月租金（提前收取不得低于1个月的租金）。签订合同时一次缴交3个月租金作为租赁保证金。</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三、租赁物业用途：经营范围要符合国家法律法规，并取得相关证照、依法经营。</w:t>
      </w:r>
      <w:r w:rsidR="006F5885">
        <w:rPr>
          <w:rStyle w:val="qowt-font5-gb2312"/>
          <w:rFonts w:ascii="仿宋_GB2312" w:eastAsia="仿宋_GB2312" w:hint="eastAsia"/>
          <w:sz w:val="30"/>
          <w:szCs w:val="30"/>
        </w:rPr>
        <w:t>除以下禁止经营范围（</w:t>
      </w:r>
      <w:r w:rsidR="006F5885" w:rsidRPr="008A41A7">
        <w:rPr>
          <w:rFonts w:ascii="仿宋_GB2312" w:eastAsia="仿宋_GB2312" w:hAnsiTheme="minorEastAsia" w:hint="eastAsia"/>
          <w:sz w:val="30"/>
          <w:szCs w:val="30"/>
        </w:rPr>
        <w:t>医院、汽车维修、有毒污染、洗浴、桑拿、高噪音、易燃易爆</w:t>
      </w:r>
      <w:r w:rsidR="006F5885">
        <w:rPr>
          <w:rFonts w:ascii="仿宋_GB2312" w:eastAsia="仿宋_GB2312" w:hAnsiTheme="minorEastAsia" w:hint="eastAsia"/>
          <w:sz w:val="30"/>
          <w:szCs w:val="30"/>
        </w:rPr>
        <w:t>）</w:t>
      </w:r>
      <w:r w:rsidR="006F5885">
        <w:rPr>
          <w:rStyle w:val="qowt-font5-gb2312"/>
          <w:rFonts w:ascii="仿宋_GB2312" w:eastAsia="仿宋_GB2312" w:hint="eastAsia"/>
          <w:sz w:val="30"/>
          <w:szCs w:val="30"/>
        </w:rPr>
        <w:t>外的项目</w:t>
      </w:r>
      <w:r w:rsidR="006F5885" w:rsidRPr="008A41A7">
        <w:rPr>
          <w:rFonts w:ascii="仿宋_GB2312" w:eastAsia="仿宋_GB2312" w:hAnsiTheme="minorEastAsia" w:hint="eastAsia"/>
          <w:sz w:val="30"/>
          <w:szCs w:val="30"/>
        </w:rPr>
        <w:t>及其他违法的商业项目</w:t>
      </w:r>
      <w:r w:rsidRPr="008A41A7">
        <w:rPr>
          <w:rStyle w:val="qowt-font5-gb2312"/>
          <w:rFonts w:ascii="仿宋_GB2312" w:eastAsia="仿宋_GB2312" w:hint="eastAsia"/>
          <w:sz w:val="30"/>
          <w:szCs w:val="30"/>
        </w:rPr>
        <w:t>，租户自主经营，自负盈亏。</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四、竞标底价及竞标保证金：</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（一）标的物竞标底价：</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Fonts w:ascii="仿宋_GB2312" w:eastAsia="仿宋_GB2312" w:hAnsi="仿宋" w:hint="eastAsia"/>
          <w:sz w:val="30"/>
          <w:szCs w:val="30"/>
        </w:rPr>
        <w:t>1、湛江市赤坎区椹川大道北71号第3间</w:t>
      </w:r>
      <w:r w:rsidR="00A53514" w:rsidRPr="008A41A7">
        <w:rPr>
          <w:rFonts w:ascii="仿宋_GB2312" w:eastAsia="仿宋_GB2312" w:hAnsi="仿宋" w:hint="eastAsia"/>
          <w:sz w:val="30"/>
          <w:szCs w:val="30"/>
        </w:rPr>
        <w:t>物业</w:t>
      </w:r>
      <w:r w:rsidRPr="008A41A7">
        <w:rPr>
          <w:rStyle w:val="qowt-font5-gb2312"/>
          <w:rFonts w:ascii="仿宋_GB2312" w:eastAsia="仿宋_GB2312" w:hint="eastAsia"/>
          <w:sz w:val="30"/>
          <w:szCs w:val="30"/>
        </w:rPr>
        <w:t>标的物底价人民币</w:t>
      </w:r>
      <w:r w:rsidRPr="008A41A7">
        <w:rPr>
          <w:rStyle w:val="qowt-font5-gb2312"/>
          <w:rFonts w:ascii="仿宋_GB2312" w:eastAsia="仿宋_GB2312" w:hint="eastAsia"/>
          <w:sz w:val="30"/>
          <w:szCs w:val="30"/>
          <w:u w:val="single"/>
        </w:rPr>
        <w:t xml:space="preserve"> 玖仟柒佰叁拾贰 </w:t>
      </w:r>
      <w:r w:rsidRPr="008A41A7">
        <w:rPr>
          <w:rStyle w:val="qowt-font5-gb2312"/>
          <w:rFonts w:ascii="仿宋_GB2312" w:eastAsia="仿宋_GB2312" w:hint="eastAsia"/>
          <w:sz w:val="30"/>
          <w:szCs w:val="30"/>
        </w:rPr>
        <w:t>元（￥97</w:t>
      </w:r>
      <w:bookmarkStart w:id="0" w:name="_GoBack"/>
      <w:r w:rsidRPr="008A41A7">
        <w:rPr>
          <w:rStyle w:val="qowt-font5-gb2312"/>
          <w:rFonts w:ascii="仿宋_GB2312" w:eastAsia="仿宋_GB2312" w:hint="eastAsia"/>
          <w:sz w:val="30"/>
          <w:szCs w:val="30"/>
        </w:rPr>
        <w:t>32</w:t>
      </w:r>
      <w:bookmarkEnd w:id="0"/>
      <w:r w:rsidRPr="008A41A7">
        <w:rPr>
          <w:rStyle w:val="qowt-font5-gb2312"/>
          <w:rFonts w:ascii="仿宋_GB2312" w:eastAsia="仿宋_GB2312" w:hint="eastAsia"/>
          <w:sz w:val="30"/>
          <w:szCs w:val="30"/>
        </w:rPr>
        <w:t>元）/年</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（二）竞租保证金：标的物保证金人民币</w:t>
      </w:r>
      <w:r w:rsidRPr="008A41A7">
        <w:rPr>
          <w:rStyle w:val="qowt-font5-gb2312"/>
          <w:rFonts w:ascii="仿宋_GB2312" w:eastAsia="仿宋_GB2312" w:hint="eastAsia"/>
          <w:sz w:val="30"/>
          <w:szCs w:val="30"/>
          <w:u w:val="single"/>
        </w:rPr>
        <w:t>贰千伍佰</w:t>
      </w:r>
      <w:r w:rsidRPr="008A41A7">
        <w:rPr>
          <w:rStyle w:val="qowt-font5-gb2312"/>
          <w:rFonts w:ascii="仿宋_GB2312" w:eastAsia="仿宋_GB2312" w:hint="eastAsia"/>
          <w:sz w:val="30"/>
          <w:szCs w:val="30"/>
        </w:rPr>
        <w:t>元整</w:t>
      </w:r>
      <w:r w:rsidRPr="008A41A7">
        <w:rPr>
          <w:rFonts w:ascii="仿宋_GB2312" w:eastAsia="仿宋_GB2312" w:hint="eastAsia"/>
          <w:sz w:val="30"/>
          <w:szCs w:val="30"/>
        </w:rPr>
        <w:t xml:space="preserve"> </w:t>
      </w:r>
      <w:r w:rsidRPr="008A41A7">
        <w:rPr>
          <w:rStyle w:val="qowt-font5-gb2312"/>
          <w:rFonts w:ascii="仿宋_GB2312" w:eastAsia="仿宋_GB2312" w:hint="eastAsia"/>
          <w:sz w:val="30"/>
          <w:szCs w:val="30"/>
        </w:rPr>
        <w:t>（￥2500元）。</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五、具体事项说明：</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（一）</w:t>
      </w:r>
      <w:r w:rsidR="00CD3ED6" w:rsidRPr="008A41A7">
        <w:rPr>
          <w:rStyle w:val="qowt-font5-gb2312"/>
          <w:rFonts w:ascii="仿宋_GB2312" w:eastAsia="仿宋_GB2312" w:hint="eastAsia"/>
          <w:sz w:val="30"/>
          <w:szCs w:val="30"/>
        </w:rPr>
        <w:t>根据国家现行招投标法</w:t>
      </w:r>
      <w:r w:rsidRPr="008A41A7">
        <w:rPr>
          <w:rStyle w:val="qowt-font5-gb2312"/>
          <w:rFonts w:ascii="仿宋_GB2312" w:eastAsia="仿宋_GB2312" w:hint="eastAsia"/>
          <w:sz w:val="30"/>
          <w:szCs w:val="30"/>
        </w:rPr>
        <w:t>在遵循公开、公平、公正的原则上，竞标者须充分了解拟承租物业现状和租赁合同条款。一旦</w:t>
      </w:r>
      <w:r w:rsidRPr="008A41A7">
        <w:rPr>
          <w:rStyle w:val="qowt-font5-gb2312"/>
          <w:rFonts w:ascii="仿宋_GB2312" w:eastAsia="仿宋_GB2312" w:hint="eastAsia"/>
          <w:sz w:val="30"/>
          <w:szCs w:val="30"/>
        </w:rPr>
        <w:lastRenderedPageBreak/>
        <w:t>在招投标过程中任何人串标或操</w:t>
      </w:r>
      <w:r w:rsidR="00CD3ED6" w:rsidRPr="008A41A7">
        <w:rPr>
          <w:rStyle w:val="qowt-font5-gb2312"/>
          <w:rFonts w:ascii="仿宋_GB2312" w:eastAsia="仿宋_GB2312" w:hint="eastAsia"/>
          <w:sz w:val="30"/>
          <w:szCs w:val="30"/>
        </w:rPr>
        <w:t>纵</w:t>
      </w:r>
      <w:r w:rsidRPr="008A41A7">
        <w:rPr>
          <w:rStyle w:val="qowt-font5-gb2312"/>
          <w:rFonts w:ascii="仿宋_GB2312" w:eastAsia="仿宋_GB2312" w:hint="eastAsia"/>
          <w:sz w:val="30"/>
          <w:szCs w:val="30"/>
        </w:rPr>
        <w:t>投标并中标的，其中标结果作废标处理，我司有权将其所缴交的保证金作</w:t>
      </w:r>
      <w:r w:rsidR="00CD3ED6" w:rsidRPr="008A41A7">
        <w:rPr>
          <w:rStyle w:val="qowt-font5-gb2312"/>
          <w:rFonts w:ascii="仿宋_GB2312" w:eastAsia="仿宋_GB2312" w:hint="eastAsia"/>
          <w:sz w:val="30"/>
          <w:szCs w:val="30"/>
        </w:rPr>
        <w:t>违约金</w:t>
      </w:r>
      <w:r w:rsidRPr="008A41A7">
        <w:rPr>
          <w:rStyle w:val="qowt-font5-gb2312"/>
          <w:rFonts w:ascii="仿宋_GB2312" w:eastAsia="仿宋_GB2312" w:hint="eastAsia"/>
          <w:sz w:val="30"/>
          <w:szCs w:val="30"/>
        </w:rPr>
        <w:t>没收处理。</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（二）竞标人员须缴交竞标保证金，不缴交者不得参与竞标。如正在租赁租户参与竞标，可用原签订有效租赁合同的履约保证金代替竞标保证金</w:t>
      </w:r>
      <w:r w:rsidR="00CD3ED6" w:rsidRPr="008A41A7">
        <w:rPr>
          <w:rStyle w:val="qowt-font5-gb2312"/>
          <w:rFonts w:ascii="仿宋_GB2312" w:eastAsia="仿宋_GB2312" w:hint="eastAsia"/>
          <w:sz w:val="30"/>
          <w:szCs w:val="30"/>
        </w:rPr>
        <w:t>，不足的，需补足差额</w:t>
      </w:r>
      <w:r w:rsidRPr="008A41A7">
        <w:rPr>
          <w:rStyle w:val="qowt-font5-gb2312"/>
          <w:rFonts w:ascii="仿宋_GB2312" w:eastAsia="仿宋_GB2312" w:hint="eastAsia"/>
          <w:sz w:val="30"/>
          <w:szCs w:val="30"/>
        </w:rPr>
        <w:t>。没有中标的，在竞标结束后如数退回保证金。中标的，竞标保证金则转为租赁合同保证金，不足部分待签订租赁合同时一并补齐（租赁合同保证金为中标价的三个月租金），报名时须提供竞价人身份证复印件及联系方式。</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三）竞标会场限报名竞标者本人凭身份证进场参加竞标。如报名者本人因特殊原因不能参加竞标，需由报名者本人向招标方提出书面申请，经招标方同意后，报名者出具委托书，并由被委托人一并出示本人及委托人双方身份证原件方可进场参加竞标</w:t>
      </w:r>
      <w:r w:rsidR="00CD3ED6" w:rsidRPr="008A41A7">
        <w:rPr>
          <w:rStyle w:val="qowt-font5-gb2312"/>
          <w:rFonts w:ascii="仿宋_GB2312" w:eastAsia="仿宋_GB2312" w:hint="eastAsia"/>
          <w:sz w:val="30"/>
          <w:szCs w:val="30"/>
        </w:rPr>
        <w:t>，被委托人只能接受单一竞标者的委托，否则相关竞标者视为串标，竞标保证金不予退还</w:t>
      </w:r>
      <w:r w:rsidRPr="008A41A7">
        <w:rPr>
          <w:rStyle w:val="qowt-font5-gb2312"/>
          <w:rFonts w:ascii="仿宋_GB2312" w:eastAsia="仿宋_GB2312" w:hint="eastAsia"/>
          <w:sz w:val="30"/>
          <w:szCs w:val="30"/>
        </w:rPr>
        <w:t>。</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（四）每位竞标者竞标前须清楚了解本次竞标标的物业的位置和基本情况，及详细阅读《湛江市湛汽汽车运输发展有限公司物业租赁合同》内容。</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（五）中标者必须在中标公示结束后10个工作日内与招租方签订《湛江市湛汽汽车运输发展有限公司物业租赁合同</w:t>
      </w:r>
      <w:r w:rsidRPr="008A41A7">
        <w:rPr>
          <w:rStyle w:val="qowt-font6"/>
          <w:rFonts w:ascii="仿宋_GB2312" w:eastAsia="仿宋_GB2312" w:hint="eastAsia"/>
          <w:sz w:val="30"/>
          <w:szCs w:val="30"/>
        </w:rPr>
        <w:t>》。在签订合同时缴交履约保证金。</w:t>
      </w:r>
      <w:r w:rsidRPr="008A41A7">
        <w:rPr>
          <w:rStyle w:val="qowt-font5-gb2312"/>
          <w:rFonts w:ascii="仿宋_GB2312" w:eastAsia="仿宋_GB2312" w:hint="eastAsia"/>
          <w:sz w:val="30"/>
          <w:szCs w:val="30"/>
        </w:rPr>
        <w:t>如中标方不按时签订租赁合同，则中标的标的物作废标处理，招租方收回中标物业重新招租，竞标保证金不予退还。</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六）评标：湛江市湛汽汽车运输发展有限公司组织评标小组成员对竞标报价公开审核，评标以最高竞价为原则确定中标候选人，若第一候选人放弃，可顺延第二候选人。本次竞标设定最低竞标底价，竞标人的报价不得低于竞租底价，否则认定为废标，竞价上不封顶。</w:t>
      </w:r>
      <w:r w:rsidRPr="008A41A7">
        <w:rPr>
          <w:rFonts w:ascii="仿宋_GB2312" w:eastAsia="仿宋_GB2312" w:hint="eastAsia"/>
          <w:sz w:val="30"/>
          <w:szCs w:val="30"/>
        </w:rPr>
        <w:t xml:space="preserve"> </w:t>
      </w:r>
    </w:p>
    <w:p w:rsidR="00E8528F" w:rsidRPr="008A41A7" w:rsidRDefault="004D496E">
      <w:pPr>
        <w:pStyle w:val="qowt-stl-"/>
        <w:spacing w:before="0" w:beforeAutospacing="0" w:after="0" w:afterAutospacing="0" w:line="420" w:lineRule="exact"/>
        <w:ind w:firstLine="540"/>
        <w:rPr>
          <w:rFonts w:ascii="仿宋_GB2312" w:eastAsia="仿宋_GB2312"/>
          <w:sz w:val="30"/>
          <w:szCs w:val="30"/>
        </w:rPr>
      </w:pPr>
      <w:r w:rsidRPr="008A41A7">
        <w:rPr>
          <w:rStyle w:val="qowt-font5-gb2312"/>
          <w:rFonts w:ascii="仿宋_GB2312" w:eastAsia="仿宋_GB2312" w:hint="eastAsia"/>
          <w:sz w:val="30"/>
          <w:szCs w:val="30"/>
        </w:rPr>
        <w:t>（七）其他未尽事项，由湛江市湛汽汽车运输发展有限公司解释。</w:t>
      </w:r>
      <w:r w:rsidRPr="008A41A7">
        <w:rPr>
          <w:rFonts w:ascii="仿宋_GB2312" w:eastAsia="仿宋_GB2312" w:hint="eastAsia"/>
          <w:sz w:val="30"/>
          <w:szCs w:val="30"/>
        </w:rPr>
        <w:t xml:space="preserve"> </w:t>
      </w:r>
    </w:p>
    <w:sectPr w:rsidR="00E8528F" w:rsidRPr="008A41A7" w:rsidSect="00E852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0BA" w:rsidRDefault="006200BA" w:rsidP="00A53514">
      <w:r>
        <w:separator/>
      </w:r>
    </w:p>
  </w:endnote>
  <w:endnote w:type="continuationSeparator" w:id="0">
    <w:p w:rsidR="006200BA" w:rsidRDefault="006200BA" w:rsidP="00A535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0BA" w:rsidRDefault="006200BA" w:rsidP="00A53514">
      <w:r>
        <w:separator/>
      </w:r>
    </w:p>
  </w:footnote>
  <w:footnote w:type="continuationSeparator" w:id="0">
    <w:p w:rsidR="006200BA" w:rsidRDefault="006200BA" w:rsidP="00A535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I4ZTlmZmMyZTNjNDUzOGU3MTY4NjFlOTBhOTRkMTgifQ=="/>
  </w:docVars>
  <w:rsids>
    <w:rsidRoot w:val="005D50F1"/>
    <w:rsid w:val="00286C64"/>
    <w:rsid w:val="00341A58"/>
    <w:rsid w:val="003866F9"/>
    <w:rsid w:val="003C60F2"/>
    <w:rsid w:val="003D1828"/>
    <w:rsid w:val="0042735B"/>
    <w:rsid w:val="004D496E"/>
    <w:rsid w:val="004D5E06"/>
    <w:rsid w:val="00582447"/>
    <w:rsid w:val="005D50F1"/>
    <w:rsid w:val="005E4574"/>
    <w:rsid w:val="006200BA"/>
    <w:rsid w:val="0069166F"/>
    <w:rsid w:val="006F5885"/>
    <w:rsid w:val="0073367E"/>
    <w:rsid w:val="007A1532"/>
    <w:rsid w:val="007C2F0A"/>
    <w:rsid w:val="00891584"/>
    <w:rsid w:val="008A41A7"/>
    <w:rsid w:val="009975FC"/>
    <w:rsid w:val="009E58F6"/>
    <w:rsid w:val="00A47501"/>
    <w:rsid w:val="00A53514"/>
    <w:rsid w:val="00B23C39"/>
    <w:rsid w:val="00B9471F"/>
    <w:rsid w:val="00BB1CC6"/>
    <w:rsid w:val="00CA5C4F"/>
    <w:rsid w:val="00CD3ED6"/>
    <w:rsid w:val="00E60B62"/>
    <w:rsid w:val="00E8528F"/>
    <w:rsid w:val="00FB0928"/>
    <w:rsid w:val="01687AA7"/>
    <w:rsid w:val="21353CD2"/>
    <w:rsid w:val="3014442E"/>
    <w:rsid w:val="3B1D2B46"/>
    <w:rsid w:val="3F432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852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E8528F"/>
    <w:pPr>
      <w:ind w:leftChars="2500" w:left="100"/>
    </w:pPr>
  </w:style>
  <w:style w:type="paragraph" w:styleId="a4">
    <w:name w:val="footer"/>
    <w:basedOn w:val="a"/>
    <w:link w:val="Char0"/>
    <w:autoRedefine/>
    <w:uiPriority w:val="99"/>
    <w:semiHidden/>
    <w:unhideWhenUsed/>
    <w:qFormat/>
    <w:rsid w:val="00E8528F"/>
    <w:pPr>
      <w:tabs>
        <w:tab w:val="center" w:pos="4153"/>
        <w:tab w:val="right" w:pos="8306"/>
      </w:tabs>
      <w:snapToGrid w:val="0"/>
      <w:jc w:val="left"/>
    </w:pPr>
    <w:rPr>
      <w:sz w:val="18"/>
      <w:szCs w:val="18"/>
    </w:rPr>
  </w:style>
  <w:style w:type="paragraph" w:styleId="a5">
    <w:name w:val="header"/>
    <w:basedOn w:val="a"/>
    <w:link w:val="Char1"/>
    <w:autoRedefine/>
    <w:uiPriority w:val="99"/>
    <w:semiHidden/>
    <w:unhideWhenUsed/>
    <w:qFormat/>
    <w:rsid w:val="00E8528F"/>
    <w:pPr>
      <w:pBdr>
        <w:bottom w:val="single" w:sz="6" w:space="1" w:color="auto"/>
      </w:pBdr>
      <w:tabs>
        <w:tab w:val="center" w:pos="4153"/>
        <w:tab w:val="right" w:pos="8306"/>
      </w:tabs>
      <w:snapToGrid w:val="0"/>
      <w:jc w:val="center"/>
    </w:pPr>
    <w:rPr>
      <w:sz w:val="18"/>
      <w:szCs w:val="18"/>
    </w:rPr>
  </w:style>
  <w:style w:type="character" w:styleId="a6">
    <w:name w:val="Hyperlink"/>
    <w:basedOn w:val="a0"/>
    <w:autoRedefine/>
    <w:uiPriority w:val="99"/>
    <w:unhideWhenUsed/>
    <w:qFormat/>
    <w:rsid w:val="00E8528F"/>
    <w:rPr>
      <w:color w:val="0000FF"/>
      <w:u w:val="single"/>
    </w:rPr>
  </w:style>
  <w:style w:type="paragraph" w:customStyle="1" w:styleId="qowt-stl-">
    <w:name w:val="qowt-stl-正文"/>
    <w:basedOn w:val="a"/>
    <w:autoRedefine/>
    <w:qFormat/>
    <w:rsid w:val="00E8528F"/>
    <w:pPr>
      <w:widowControl/>
      <w:spacing w:before="100" w:beforeAutospacing="1" w:after="100" w:afterAutospacing="1"/>
      <w:jc w:val="left"/>
    </w:pPr>
    <w:rPr>
      <w:rFonts w:ascii="宋体" w:eastAsia="宋体" w:hAnsi="宋体" w:cs="宋体"/>
      <w:kern w:val="0"/>
      <w:sz w:val="24"/>
      <w:szCs w:val="24"/>
    </w:rPr>
  </w:style>
  <w:style w:type="character" w:customStyle="1" w:styleId="qowt-font4">
    <w:name w:val="qowt-font4"/>
    <w:basedOn w:val="a0"/>
    <w:rsid w:val="00E8528F"/>
  </w:style>
  <w:style w:type="character" w:customStyle="1" w:styleId="qowt-font5-gb2312">
    <w:name w:val="qowt-font5-gb2312"/>
    <w:basedOn w:val="a0"/>
    <w:autoRedefine/>
    <w:qFormat/>
    <w:rsid w:val="00E8528F"/>
  </w:style>
  <w:style w:type="paragraph" w:customStyle="1" w:styleId="qowt-stl-0">
    <w:name w:val="qowt-stl-页脚"/>
    <w:basedOn w:val="a"/>
    <w:autoRedefine/>
    <w:qFormat/>
    <w:rsid w:val="00E8528F"/>
    <w:pPr>
      <w:widowControl/>
      <w:spacing w:before="100" w:beforeAutospacing="1" w:after="100" w:afterAutospacing="1"/>
      <w:jc w:val="left"/>
    </w:pPr>
    <w:rPr>
      <w:rFonts w:ascii="宋体" w:eastAsia="宋体" w:hAnsi="宋体" w:cs="宋体"/>
      <w:kern w:val="0"/>
      <w:sz w:val="24"/>
      <w:szCs w:val="24"/>
    </w:rPr>
  </w:style>
  <w:style w:type="character" w:customStyle="1" w:styleId="qowt-stl-1">
    <w:name w:val="qowt-stl-页码"/>
    <w:basedOn w:val="a0"/>
    <w:rsid w:val="00E8528F"/>
  </w:style>
  <w:style w:type="paragraph" w:customStyle="1" w:styleId="qowt-stl-2">
    <w:name w:val="qowt-stl-页眉"/>
    <w:basedOn w:val="a"/>
    <w:autoRedefine/>
    <w:rsid w:val="00E8528F"/>
    <w:pPr>
      <w:widowControl/>
      <w:spacing w:before="100" w:beforeAutospacing="1" w:after="100" w:afterAutospacing="1"/>
      <w:jc w:val="left"/>
    </w:pPr>
    <w:rPr>
      <w:rFonts w:ascii="宋体" w:eastAsia="宋体" w:hAnsi="宋体" w:cs="宋体"/>
      <w:kern w:val="0"/>
      <w:sz w:val="24"/>
      <w:szCs w:val="24"/>
    </w:rPr>
  </w:style>
  <w:style w:type="paragraph" w:customStyle="1" w:styleId="x-scope">
    <w:name w:val="x-scope"/>
    <w:basedOn w:val="a"/>
    <w:autoRedefine/>
    <w:qFormat/>
    <w:rsid w:val="00E8528F"/>
    <w:pPr>
      <w:widowControl/>
      <w:spacing w:before="100" w:beforeAutospacing="1" w:after="100" w:afterAutospacing="1"/>
      <w:jc w:val="left"/>
    </w:pPr>
    <w:rPr>
      <w:rFonts w:ascii="宋体" w:eastAsia="宋体" w:hAnsi="宋体" w:cs="宋体"/>
      <w:kern w:val="0"/>
      <w:sz w:val="24"/>
      <w:szCs w:val="24"/>
    </w:rPr>
  </w:style>
  <w:style w:type="character" w:customStyle="1" w:styleId="qowt-font6">
    <w:name w:val="qowt-font6"/>
    <w:basedOn w:val="a0"/>
    <w:rsid w:val="00E8528F"/>
  </w:style>
  <w:style w:type="character" w:customStyle="1" w:styleId="Char">
    <w:name w:val="日期 Char"/>
    <w:basedOn w:val="a0"/>
    <w:link w:val="a3"/>
    <w:autoRedefine/>
    <w:uiPriority w:val="99"/>
    <w:semiHidden/>
    <w:qFormat/>
    <w:rsid w:val="00E8528F"/>
  </w:style>
  <w:style w:type="paragraph" w:styleId="a7">
    <w:name w:val="List Paragraph"/>
    <w:basedOn w:val="a"/>
    <w:autoRedefine/>
    <w:uiPriority w:val="34"/>
    <w:qFormat/>
    <w:rsid w:val="00E8528F"/>
    <w:pPr>
      <w:ind w:firstLineChars="200" w:firstLine="420"/>
    </w:pPr>
  </w:style>
  <w:style w:type="character" w:customStyle="1" w:styleId="Char1">
    <w:name w:val="页眉 Char"/>
    <w:basedOn w:val="a0"/>
    <w:link w:val="a5"/>
    <w:uiPriority w:val="99"/>
    <w:semiHidden/>
    <w:qFormat/>
    <w:rsid w:val="00E8528F"/>
    <w:rPr>
      <w:sz w:val="18"/>
      <w:szCs w:val="18"/>
    </w:rPr>
  </w:style>
  <w:style w:type="character" w:customStyle="1" w:styleId="Char0">
    <w:name w:val="页脚 Char"/>
    <w:basedOn w:val="a0"/>
    <w:link w:val="a4"/>
    <w:autoRedefine/>
    <w:uiPriority w:val="99"/>
    <w:semiHidden/>
    <w:qFormat/>
    <w:rsid w:val="00E8528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2024-01-22T09:09:00Z</cp:lastPrinted>
  <dcterms:created xsi:type="dcterms:W3CDTF">2023-12-21T09:03:00Z</dcterms:created>
  <dcterms:modified xsi:type="dcterms:W3CDTF">2024-02-23T04:04:00Z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FB04F4C320D0496995BC6EF255233522_12</vt:lpwstr>
  </property>
</Properties>
</file>